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A5" w:rsidRPr="00CB0BC0" w:rsidRDefault="00EA40A5" w:rsidP="00EA40A5">
      <w:pPr>
        <w:spacing w:line="240" w:lineRule="auto"/>
        <w:jc w:val="center"/>
        <w:rPr>
          <w:rFonts w:ascii="Iskoola Pota" w:eastAsia="Calibri" w:hAnsi="Iskoola Pota" w:cs="Iskoola Pota"/>
          <w:b/>
          <w:sz w:val="24"/>
          <w:szCs w:val="24"/>
          <w:u w:val="single"/>
        </w:rPr>
      </w:pPr>
      <w:r w:rsidRPr="00CB0BC0">
        <w:rPr>
          <w:rFonts w:ascii="Iskoola Pota" w:eastAsia="Calibri" w:hAnsi="Iskoola Pota" w:cs="Iskoola Pota"/>
          <w:noProof/>
          <w:sz w:val="24"/>
          <w:szCs w:val="24"/>
        </w:rPr>
        <w:drawing>
          <wp:inline distT="0" distB="0" distL="0" distR="0" wp14:anchorId="76660C80" wp14:editId="43FA8FF3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A5" w:rsidRPr="00CB0BC0" w:rsidRDefault="00EA40A5" w:rsidP="00EA40A5">
      <w:pPr>
        <w:spacing w:after="0"/>
        <w:jc w:val="center"/>
        <w:rPr>
          <w:rFonts w:ascii="Iskoola Pota" w:eastAsia="Calibri" w:hAnsi="Iskoola Pota" w:cs="Iskoola Pota"/>
          <w:bCs/>
          <w:sz w:val="24"/>
          <w:szCs w:val="24"/>
          <w:u w:val="single"/>
        </w:rPr>
      </w:pP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හෝමාගම ප්‍රාදේශීය සභාව</w:t>
      </w:r>
    </w:p>
    <w:p w:rsidR="00EA40A5" w:rsidRPr="00CB0BC0" w:rsidRDefault="00EA40A5" w:rsidP="00EA40A5">
      <w:pPr>
        <w:spacing w:after="0"/>
        <w:jc w:val="center"/>
        <w:rPr>
          <w:rFonts w:ascii="Iskoola Pota" w:eastAsia="Calibri" w:hAnsi="Iskoola Pota" w:cs="Iskoola Pota"/>
          <w:bCs/>
          <w:sz w:val="24"/>
          <w:szCs w:val="24"/>
          <w:u w:val="single"/>
        </w:rPr>
      </w:pPr>
      <w:r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20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22.</w:t>
      </w:r>
      <w:r w:rsidRPr="00AC3DF9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0</w:t>
      </w:r>
      <w:r>
        <w:rPr>
          <w:rFonts w:ascii="Iskoola Pota" w:eastAsia="Calibri" w:hAnsi="Iskoola Pota" w:cs="Iskoola Pota" w:hint="cs"/>
          <w:b/>
          <w:sz w:val="24"/>
          <w:szCs w:val="24"/>
          <w:u w:val="single"/>
          <w:cs/>
        </w:rPr>
        <w:t>6.</w:t>
      </w:r>
      <w:r w:rsidRPr="00EA40A5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28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 xml:space="preserve"> </w:t>
      </w: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දින පෙ.ව.10.00ට රැස්වූ නිවාස හා ප්‍රජා සංවර්ධන කාරක සභා වාර්තාව</w:t>
      </w:r>
    </w:p>
    <w:p w:rsidR="00EA40A5" w:rsidRPr="00252B1E" w:rsidRDefault="00EA40A5" w:rsidP="00EA40A5">
      <w:pPr>
        <w:spacing w:after="0"/>
        <w:jc w:val="both"/>
        <w:rPr>
          <w:rFonts w:ascii="Iskoola Pota" w:eastAsia="Calibri" w:hAnsi="Iskoola Pota" w:cs="Iskoola Pota"/>
          <w:b/>
          <w:bCs/>
          <w:sz w:val="24"/>
          <w:szCs w:val="24"/>
          <w:u w:val="single"/>
        </w:rPr>
      </w:pP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</w:rPr>
        <w:t>සැ.යු. :- මෙහි පහත සඳහන් නිර්දේශයන්</w:t>
      </w: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</w:rPr>
        <w:t xml:space="preserve"> පිළිබඳ සංශෝධන හා අනුමැතීන් 20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</w:rPr>
        <w:t>22.</w:t>
      </w:r>
      <w:r>
        <w:rPr>
          <w:rFonts w:ascii="Iskoola Pota" w:eastAsia="Calibri" w:hAnsi="Iskoola Pota" w:cs="Iskoola Pota"/>
          <w:b/>
          <w:bCs/>
          <w:color w:val="000000" w:themeColor="text1"/>
          <w:sz w:val="24"/>
          <w:szCs w:val="24"/>
          <w:u w:val="single"/>
        </w:rPr>
        <w:t>0</w:t>
      </w:r>
      <w:r>
        <w:rPr>
          <w:rFonts w:ascii="Iskoola Pota" w:eastAsia="Calibri" w:hAnsi="Iskoola Pota" w:cs="Iskoola Pota" w:hint="cs"/>
          <w:b/>
          <w:bCs/>
          <w:color w:val="000000" w:themeColor="text1"/>
          <w:sz w:val="24"/>
          <w:szCs w:val="24"/>
          <w:u w:val="single"/>
          <w:cs/>
        </w:rPr>
        <w:t>7.19</w:t>
      </w:r>
      <w:r w:rsidRPr="008C280A">
        <w:rPr>
          <w:rFonts w:ascii="Iskoola Pota" w:eastAsia="Calibri" w:hAnsi="Iskoola Pota" w:cs="Iskoola Pota"/>
          <w:b/>
          <w:bCs/>
          <w:color w:val="000000" w:themeColor="text1"/>
          <w:sz w:val="24"/>
          <w:szCs w:val="24"/>
          <w:u w:val="single"/>
          <w:cs/>
        </w:rPr>
        <w:t xml:space="preserve"> වන </w:t>
      </w: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</w:rPr>
        <w:t xml:space="preserve">දින 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</w:rPr>
        <w:t xml:space="preserve">     </w:t>
      </w: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</w:rPr>
        <w:t>මහ සභා වාර්තාවේ හි සඳහන් වන බව කාරුණිකව සලකන්න</w:t>
      </w:r>
    </w:p>
    <w:p w:rsidR="00EA40A5" w:rsidRPr="00AF7857" w:rsidRDefault="00EA40A5" w:rsidP="00EA40A5">
      <w:pPr>
        <w:spacing w:after="0" w:line="240" w:lineRule="auto"/>
        <w:jc w:val="both"/>
        <w:rPr>
          <w:sz w:val="24"/>
          <w:szCs w:val="24"/>
        </w:rPr>
      </w:pPr>
      <w:r w:rsidRPr="00AF7857">
        <w:rPr>
          <w:rFonts w:hint="cs"/>
          <w:b/>
          <w:bCs/>
          <w:sz w:val="24"/>
          <w:szCs w:val="24"/>
          <w:cs/>
        </w:rPr>
        <w:t>පැමිණීම</w:t>
      </w:r>
      <w:r w:rsidRPr="00AF7857">
        <w:rPr>
          <w:rFonts w:hint="cs"/>
          <w:sz w:val="24"/>
          <w:szCs w:val="24"/>
          <w:cs/>
        </w:rPr>
        <w:t xml:space="preserve"> :-</w:t>
      </w:r>
    </w:p>
    <w:p w:rsidR="00EA40A5" w:rsidRPr="00F850D3" w:rsidRDefault="00EA40A5" w:rsidP="00EA40A5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AF7857">
        <w:rPr>
          <w:rFonts w:hint="cs"/>
          <w:b/>
          <w:bCs/>
          <w:sz w:val="24"/>
          <w:szCs w:val="24"/>
          <w:cs/>
        </w:rPr>
        <w:t>සභාපති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AF7857">
        <w:rPr>
          <w:rFonts w:hint="cs"/>
          <w:b/>
          <w:bCs/>
          <w:sz w:val="24"/>
          <w:szCs w:val="24"/>
          <w:cs/>
        </w:rPr>
        <w:t>:-</w:t>
      </w:r>
      <w:r>
        <w:rPr>
          <w:rFonts w:hint="cs"/>
          <w:b/>
          <w:bCs/>
          <w:sz w:val="24"/>
          <w:szCs w:val="24"/>
          <w:cs/>
        </w:rPr>
        <w:t xml:space="preserve">            </w:t>
      </w:r>
      <w:r w:rsidRPr="00AF7857">
        <w:rPr>
          <w:rFonts w:hint="cs"/>
          <w:sz w:val="24"/>
          <w:szCs w:val="24"/>
          <w:cs/>
        </w:rPr>
        <w:t>01. ගරු ප්‍රා.ස.මන්ත්‍රී</w:t>
      </w:r>
      <w:r w:rsidRPr="00AF7857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  </w:t>
      </w:r>
      <w:r w:rsidRPr="00F850D3">
        <w:rPr>
          <w:rFonts w:hint="cs"/>
          <w:sz w:val="24"/>
          <w:szCs w:val="24"/>
          <w:cs/>
        </w:rPr>
        <w:t xml:space="preserve">- </w:t>
      </w:r>
      <w:r>
        <w:rPr>
          <w:rFonts w:hint="cs"/>
          <w:sz w:val="24"/>
          <w:szCs w:val="24"/>
          <w:cs/>
        </w:rPr>
        <w:t xml:space="preserve">ජී.චමින්ද අරුණ ශන්ත </w:t>
      </w:r>
    </w:p>
    <w:p w:rsidR="00EA40A5" w:rsidRDefault="00EA40A5" w:rsidP="00EA40A5">
      <w:pPr>
        <w:spacing w:after="0" w:line="240" w:lineRule="auto"/>
        <w:jc w:val="both"/>
        <w:rPr>
          <w:sz w:val="24"/>
          <w:szCs w:val="24"/>
        </w:rPr>
      </w:pPr>
      <w:r w:rsidRPr="00252B1E">
        <w:rPr>
          <w:rFonts w:hint="cs"/>
          <w:b/>
          <w:bCs/>
          <w:sz w:val="24"/>
          <w:szCs w:val="24"/>
          <w:cs/>
        </w:rPr>
        <w:t>සාමාජිකයින්</w:t>
      </w:r>
      <w:r>
        <w:rPr>
          <w:rFonts w:hint="cs"/>
          <w:b/>
          <w:bCs/>
          <w:sz w:val="24"/>
          <w:szCs w:val="24"/>
          <w:cs/>
        </w:rPr>
        <w:t xml:space="preserve">   </w:t>
      </w:r>
      <w:r>
        <w:rPr>
          <w:sz w:val="24"/>
          <w:szCs w:val="24"/>
        </w:rPr>
        <w:t xml:space="preserve">    </w:t>
      </w:r>
      <w:r w:rsidRPr="00F850D3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02. ගරු ප්‍රා</w:t>
      </w:r>
      <w:r w:rsidRPr="00F850D3"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  <w:cs/>
        </w:rPr>
        <w:t>ස.මන්‍ත්‍රී</w:t>
      </w:r>
      <w:r>
        <w:rPr>
          <w:sz w:val="24"/>
          <w:szCs w:val="24"/>
          <w:cs/>
        </w:rPr>
        <w:tab/>
        <w:t xml:space="preserve">   - </w:t>
      </w:r>
      <w:r w:rsidRPr="00F850D3">
        <w:rPr>
          <w:rFonts w:hint="cs"/>
          <w:sz w:val="24"/>
          <w:szCs w:val="24"/>
          <w:cs/>
        </w:rPr>
        <w:t>පෙරුම්බුලි අච්චිගේ සුමතිපාල</w:t>
      </w:r>
    </w:p>
    <w:p w:rsidR="00042B4A" w:rsidRDefault="00042B4A" w:rsidP="00042B4A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 xml:space="preserve"> 0</w:t>
      </w:r>
      <w:r>
        <w:rPr>
          <w:rFonts w:asciiTheme="majorBidi" w:hAnsiTheme="majorBidi" w:cstheme="majorBidi"/>
          <w:sz w:val="24"/>
          <w:szCs w:val="24"/>
        </w:rPr>
        <w:t>3</w:t>
      </w:r>
      <w:r>
        <w:rPr>
          <w:rFonts w:hint="cs"/>
          <w:sz w:val="24"/>
          <w:szCs w:val="24"/>
          <w:cs/>
        </w:rPr>
        <w:t>. ගරු ප්‍රා.ස.මන්ත්‍රී</w:t>
      </w:r>
      <w:r>
        <w:rPr>
          <w:rFonts w:hint="cs"/>
          <w:sz w:val="24"/>
          <w:szCs w:val="24"/>
          <w:cs/>
        </w:rPr>
        <w:tab/>
        <w:t xml:space="preserve">   - ලිෂාන්ත තිලංක කුමාර රණසිංහ මහතා</w:t>
      </w:r>
    </w:p>
    <w:p w:rsidR="00EA40A5" w:rsidRPr="00F850D3" w:rsidRDefault="00042B4A" w:rsidP="00EA40A5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0</w:t>
      </w:r>
      <w:r>
        <w:rPr>
          <w:rFonts w:asciiTheme="majorBidi" w:hAnsiTheme="majorBidi" w:cstheme="majorBidi"/>
          <w:sz w:val="24"/>
          <w:szCs w:val="24"/>
        </w:rPr>
        <w:t>4</w:t>
      </w:r>
      <w:r w:rsidR="00EA40A5" w:rsidRPr="00F850D3">
        <w:rPr>
          <w:rFonts w:hint="cs"/>
          <w:sz w:val="24"/>
          <w:szCs w:val="24"/>
          <w:cs/>
        </w:rPr>
        <w:t>.</w:t>
      </w:r>
      <w:r w:rsidR="00EA40A5">
        <w:rPr>
          <w:rFonts w:hint="cs"/>
          <w:sz w:val="24"/>
          <w:szCs w:val="24"/>
          <w:cs/>
        </w:rPr>
        <w:t xml:space="preserve"> </w:t>
      </w:r>
      <w:r w:rsidR="00EA40A5" w:rsidRPr="00F850D3">
        <w:rPr>
          <w:rFonts w:hint="cs"/>
          <w:sz w:val="24"/>
          <w:szCs w:val="24"/>
          <w:cs/>
        </w:rPr>
        <w:t>ගරු ප්‍රා.ස.මන්ත්‍රී</w:t>
      </w:r>
      <w:r w:rsidR="003938DA">
        <w:rPr>
          <w:rFonts w:hint="cs"/>
          <w:sz w:val="24"/>
          <w:szCs w:val="24"/>
          <w:cs/>
        </w:rPr>
        <w:t>න</w:t>
      </w:r>
      <w:r w:rsidR="003938DA">
        <w:rPr>
          <w:sz w:val="24"/>
          <w:szCs w:val="24"/>
        </w:rPr>
        <w:t xml:space="preserve">  </w:t>
      </w:r>
      <w:r w:rsidR="00EA40A5" w:rsidRPr="00F850D3">
        <w:rPr>
          <w:rFonts w:hint="cs"/>
          <w:sz w:val="24"/>
          <w:szCs w:val="24"/>
          <w:cs/>
        </w:rPr>
        <w:t xml:space="preserve">- </w:t>
      </w:r>
      <w:r w:rsidR="00EA40A5">
        <w:rPr>
          <w:rFonts w:hint="cs"/>
          <w:sz w:val="24"/>
          <w:szCs w:val="24"/>
          <w:cs/>
        </w:rPr>
        <w:t>ඩැස්රි ජෑන්ස් මහත්මිය</w:t>
      </w:r>
    </w:p>
    <w:p w:rsidR="00EA40A5" w:rsidRPr="00F850D3" w:rsidRDefault="00EA40A5" w:rsidP="00EA40A5">
      <w:pPr>
        <w:spacing w:after="0" w:line="240" w:lineRule="auto"/>
        <w:ind w:left="1440"/>
        <w:jc w:val="both"/>
        <w:rPr>
          <w:sz w:val="24"/>
          <w:szCs w:val="24"/>
        </w:rPr>
      </w:pPr>
      <w:r w:rsidRPr="00F850D3">
        <w:rPr>
          <w:rFonts w:hint="cs"/>
          <w:sz w:val="24"/>
          <w:szCs w:val="24"/>
          <w:cs/>
        </w:rPr>
        <w:t xml:space="preserve">    0</w:t>
      </w:r>
      <w:r w:rsidR="00042B4A">
        <w:rPr>
          <w:rFonts w:asciiTheme="majorBidi" w:hAnsiTheme="majorBidi" w:cstheme="majorBidi"/>
          <w:sz w:val="24"/>
          <w:szCs w:val="24"/>
        </w:rPr>
        <w:t>5</w:t>
      </w:r>
      <w:r w:rsidRPr="00F850D3">
        <w:rPr>
          <w:rFonts w:hint="cs"/>
          <w:sz w:val="24"/>
          <w:szCs w:val="24"/>
          <w:cs/>
        </w:rPr>
        <w:t xml:space="preserve">. ගරු ප්‍රා.ස.මන්ත්‍රීනී </w:t>
      </w:r>
      <w:r>
        <w:rPr>
          <w:rFonts w:hint="cs"/>
          <w:sz w:val="24"/>
          <w:szCs w:val="24"/>
          <w:cs/>
        </w:rPr>
        <w:t xml:space="preserve"> </w:t>
      </w:r>
      <w:r w:rsidRPr="00F850D3">
        <w:rPr>
          <w:rFonts w:hint="cs"/>
          <w:sz w:val="24"/>
          <w:szCs w:val="24"/>
          <w:cs/>
        </w:rPr>
        <w:t>- ඊ.පී.ප්‍රියන්ති මහත්මිය</w:t>
      </w:r>
    </w:p>
    <w:p w:rsidR="00EA40A5" w:rsidRDefault="00EA40A5" w:rsidP="00EA40A5">
      <w:pPr>
        <w:spacing w:after="0" w:line="240" w:lineRule="auto"/>
        <w:jc w:val="both"/>
        <w:rPr>
          <w:sz w:val="24"/>
          <w:szCs w:val="24"/>
        </w:rPr>
      </w:pPr>
      <w:r w:rsidRPr="00F850D3">
        <w:rPr>
          <w:rFonts w:hint="cs"/>
          <w:sz w:val="24"/>
          <w:szCs w:val="24"/>
          <w:cs/>
        </w:rPr>
        <w:t xml:space="preserve">  </w:t>
      </w:r>
      <w:r w:rsidRPr="00F850D3">
        <w:rPr>
          <w:rFonts w:hint="cs"/>
          <w:sz w:val="24"/>
          <w:szCs w:val="24"/>
          <w:cs/>
        </w:rPr>
        <w:tab/>
      </w:r>
      <w:r w:rsidRPr="00F850D3">
        <w:rPr>
          <w:rFonts w:hint="cs"/>
          <w:sz w:val="24"/>
          <w:szCs w:val="24"/>
          <w:cs/>
        </w:rPr>
        <w:tab/>
        <w:t xml:space="preserve">    </w:t>
      </w:r>
    </w:p>
    <w:p w:rsidR="00EA40A5" w:rsidRDefault="00EA40A5" w:rsidP="00EA40A5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167B7A">
        <w:rPr>
          <w:rFonts w:hint="cs"/>
          <w:b/>
          <w:bCs/>
          <w:sz w:val="24"/>
          <w:szCs w:val="24"/>
          <w:cs/>
        </w:rPr>
        <w:t>නොපැමිණිම</w:t>
      </w:r>
      <w:r w:rsidRPr="00167B7A">
        <w:rPr>
          <w:rFonts w:hint="cs"/>
          <w:sz w:val="24"/>
          <w:szCs w:val="24"/>
          <w:cs/>
        </w:rPr>
        <w:t xml:space="preserve"> :</w:t>
      </w:r>
      <w:r>
        <w:rPr>
          <w:rFonts w:hint="cs"/>
          <w:sz w:val="24"/>
          <w:szCs w:val="24"/>
          <w:cs/>
        </w:rPr>
        <w:t>-</w:t>
      </w:r>
      <w:r>
        <w:rPr>
          <w:rFonts w:hint="cs"/>
          <w:sz w:val="24"/>
          <w:szCs w:val="24"/>
          <w:cs/>
        </w:rPr>
        <w:tab/>
        <w:t xml:space="preserve">   05</w:t>
      </w:r>
      <w:r>
        <w:rPr>
          <w:sz w:val="24"/>
          <w:szCs w:val="24"/>
        </w:rPr>
        <w:t>.</w:t>
      </w:r>
      <w:r w:rsidRPr="008800E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ගරු ප්‍රා.ස.මන්ත්‍රී  </w:t>
      </w:r>
      <w:r w:rsidRPr="00F850D3">
        <w:rPr>
          <w:rFonts w:hint="cs"/>
          <w:sz w:val="24"/>
          <w:szCs w:val="24"/>
          <w:cs/>
        </w:rPr>
        <w:t xml:space="preserve">  </w:t>
      </w:r>
      <w:r>
        <w:rPr>
          <w:rFonts w:hint="cs"/>
          <w:sz w:val="24"/>
          <w:szCs w:val="24"/>
          <w:cs/>
        </w:rPr>
        <w:t xml:space="preserve"> </w:t>
      </w:r>
      <w:r w:rsidRPr="00F850D3">
        <w:rPr>
          <w:rFonts w:hint="cs"/>
          <w:sz w:val="24"/>
          <w:szCs w:val="24"/>
          <w:cs/>
        </w:rPr>
        <w:t>- ඩබ්.එම්.අජිත් ප්‍රේමකුමාර මහතා</w:t>
      </w:r>
    </w:p>
    <w:p w:rsidR="00EA40A5" w:rsidRDefault="00EA40A5" w:rsidP="00EA40A5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                  </w:t>
      </w:r>
      <w:r>
        <w:rPr>
          <w:rFonts w:hint="cs"/>
          <w:sz w:val="24"/>
          <w:szCs w:val="24"/>
          <w:cs/>
        </w:rPr>
        <w:t>06</w:t>
      </w:r>
      <w:r w:rsidRPr="00F850D3">
        <w:rPr>
          <w:rFonts w:hint="cs"/>
          <w:sz w:val="24"/>
          <w:szCs w:val="24"/>
          <w:cs/>
        </w:rPr>
        <w:t>. ගරු ප්‍රා.ස.මන්ත්‍රී</w:t>
      </w:r>
      <w:r w:rsidRPr="00F850D3">
        <w:rPr>
          <w:rFonts w:hint="cs"/>
          <w:sz w:val="24"/>
          <w:szCs w:val="24"/>
          <w:cs/>
        </w:rPr>
        <w:tab/>
        <w:t xml:space="preserve">   - මාතරගේ වසන්ත ඉන්දික මහතා</w:t>
      </w:r>
    </w:p>
    <w:p w:rsidR="00EA40A5" w:rsidRDefault="00EA40A5" w:rsidP="00EA40A5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07</w:t>
      </w:r>
      <w:r w:rsidRPr="00F850D3">
        <w:rPr>
          <w:rFonts w:hint="cs"/>
          <w:sz w:val="24"/>
          <w:szCs w:val="24"/>
          <w:cs/>
        </w:rPr>
        <w:t>. ගරු ප්‍රා.ස.මන්ත්‍රී</w:t>
      </w:r>
      <w:r w:rsidRPr="00F850D3">
        <w:rPr>
          <w:sz w:val="24"/>
          <w:szCs w:val="24"/>
        </w:rPr>
        <w:tab/>
        <w:t xml:space="preserve"> </w:t>
      </w:r>
      <w:r>
        <w:rPr>
          <w:rFonts w:hint="cs"/>
          <w:sz w:val="24"/>
          <w:szCs w:val="24"/>
          <w:cs/>
        </w:rPr>
        <w:t xml:space="preserve">  -</w:t>
      </w:r>
      <w:r w:rsidRPr="00601081">
        <w:rPr>
          <w:rFonts w:hint="cs"/>
          <w:sz w:val="24"/>
          <w:szCs w:val="24"/>
          <w:cs/>
        </w:rPr>
        <w:t xml:space="preserve"> </w:t>
      </w:r>
      <w:r w:rsidRPr="00F850D3">
        <w:rPr>
          <w:rFonts w:hint="cs"/>
          <w:sz w:val="24"/>
          <w:szCs w:val="24"/>
          <w:cs/>
        </w:rPr>
        <w:t>ඩබ්.වී.කිත්සිරි දේවප්‍රිය ද සොයිසා මහතා</w:t>
      </w:r>
    </w:p>
    <w:p w:rsidR="00EA40A5" w:rsidRPr="00F850D3" w:rsidRDefault="00EA40A5" w:rsidP="00EA40A5">
      <w:pPr>
        <w:spacing w:after="0" w:line="240" w:lineRule="auto"/>
        <w:jc w:val="both"/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 xml:space="preserve">   </w:t>
      </w:r>
      <w:r w:rsidRPr="00F850D3">
        <w:rPr>
          <w:rFonts w:hint="cs"/>
          <w:sz w:val="24"/>
          <w:szCs w:val="24"/>
          <w:cs/>
        </w:rPr>
        <w:t>0</w:t>
      </w:r>
      <w:r>
        <w:rPr>
          <w:rFonts w:hint="cs"/>
          <w:sz w:val="24"/>
          <w:szCs w:val="24"/>
          <w:cs/>
        </w:rPr>
        <w:t>9.</w:t>
      </w:r>
      <w:r w:rsidRPr="00F850D3">
        <w:rPr>
          <w:rFonts w:hint="cs"/>
          <w:sz w:val="24"/>
          <w:szCs w:val="24"/>
          <w:cs/>
        </w:rPr>
        <w:t xml:space="preserve"> </w:t>
      </w:r>
      <w:r w:rsidR="003938DA">
        <w:rPr>
          <w:rFonts w:hint="cs"/>
          <w:sz w:val="24"/>
          <w:szCs w:val="24"/>
          <w:cs/>
        </w:rPr>
        <w:t xml:space="preserve"> ගරු ප්‍රා.ස.මන්ත්‍රි    </w:t>
      </w:r>
      <w:r w:rsidR="003938DA">
        <w:rPr>
          <w:sz w:val="24"/>
          <w:szCs w:val="24"/>
        </w:rPr>
        <w:t xml:space="preserve"> </w:t>
      </w:r>
      <w:r w:rsidRPr="00F850D3">
        <w:rPr>
          <w:rFonts w:hint="cs"/>
          <w:sz w:val="24"/>
          <w:szCs w:val="24"/>
          <w:cs/>
        </w:rPr>
        <w:t>- ඩබ්.එම්.එස්.ඩී.ඩී.මැණිකේ විජේමාන්න මහත්මිය</w:t>
      </w:r>
      <w:r>
        <w:rPr>
          <w:rFonts w:hint="cs"/>
          <w:sz w:val="24"/>
          <w:szCs w:val="24"/>
          <w:cs/>
        </w:rPr>
        <w:t xml:space="preserve">  </w:t>
      </w:r>
    </w:p>
    <w:p w:rsidR="00EA40A5" w:rsidRPr="00F850D3" w:rsidRDefault="00EA40A5" w:rsidP="00EA40A5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10</w:t>
      </w:r>
      <w:r w:rsidRPr="00F850D3"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  <w:cs/>
        </w:rPr>
        <w:t xml:space="preserve"> </w:t>
      </w:r>
      <w:r w:rsidRPr="00F850D3">
        <w:rPr>
          <w:rFonts w:hint="cs"/>
          <w:sz w:val="24"/>
          <w:szCs w:val="24"/>
          <w:cs/>
        </w:rPr>
        <w:t>ගරු ප්‍රා.ස.මන්ත්‍රී</w:t>
      </w:r>
      <w:r w:rsidRPr="00F850D3">
        <w:rPr>
          <w:rFonts w:hint="cs"/>
          <w:sz w:val="24"/>
          <w:szCs w:val="24"/>
          <w:cs/>
        </w:rPr>
        <w:tab/>
        <w:t xml:space="preserve">   -</w:t>
      </w:r>
      <w:r>
        <w:rPr>
          <w:rFonts w:hint="cs"/>
          <w:sz w:val="24"/>
          <w:szCs w:val="24"/>
          <w:cs/>
        </w:rPr>
        <w:t xml:space="preserve"> </w:t>
      </w:r>
      <w:r w:rsidRPr="00F850D3">
        <w:rPr>
          <w:rFonts w:hint="cs"/>
          <w:sz w:val="24"/>
          <w:szCs w:val="24"/>
          <w:cs/>
        </w:rPr>
        <w:t>ජිනදාස අබේවර්ධන නාගසිංහ මහතා</w:t>
      </w:r>
    </w:p>
    <w:p w:rsidR="00EA40A5" w:rsidRPr="00F850D3" w:rsidRDefault="00EA40A5" w:rsidP="00EA40A5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 xml:space="preserve">   </w:t>
      </w:r>
      <w:r w:rsidRPr="00F850D3">
        <w:rPr>
          <w:rFonts w:hint="cs"/>
          <w:sz w:val="24"/>
          <w:szCs w:val="24"/>
          <w:cs/>
        </w:rPr>
        <w:t>1</w:t>
      </w:r>
      <w:r>
        <w:rPr>
          <w:rFonts w:hint="cs"/>
          <w:sz w:val="24"/>
          <w:szCs w:val="24"/>
          <w:cs/>
        </w:rPr>
        <w:t>1</w:t>
      </w:r>
      <w:r w:rsidRPr="00F850D3">
        <w:rPr>
          <w:rFonts w:hint="cs"/>
          <w:sz w:val="24"/>
          <w:szCs w:val="24"/>
          <w:cs/>
        </w:rPr>
        <w:t>. ගරු ප්‍රා.ස.මන්ත්‍රී</w:t>
      </w:r>
      <w:r w:rsidRPr="00F850D3">
        <w:rPr>
          <w:rFonts w:hint="cs"/>
          <w:sz w:val="24"/>
          <w:szCs w:val="24"/>
          <w:cs/>
        </w:rPr>
        <w:tab/>
        <w:t xml:space="preserve">   - බී.ඩී.ඉනෝකා තනුජා මහත්මිය</w:t>
      </w:r>
    </w:p>
    <w:p w:rsidR="00EA40A5" w:rsidRDefault="00EA40A5" w:rsidP="00EA4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</w:t>
      </w:r>
      <w:r>
        <w:rPr>
          <w:rFonts w:hint="cs"/>
          <w:sz w:val="24"/>
          <w:szCs w:val="24"/>
          <w:cs/>
        </w:rPr>
        <w:tab/>
        <w:t xml:space="preserve">   </w:t>
      </w:r>
      <w:r w:rsidRPr="00F850D3">
        <w:rPr>
          <w:rFonts w:hint="cs"/>
          <w:sz w:val="24"/>
          <w:szCs w:val="24"/>
          <w:cs/>
        </w:rPr>
        <w:t>1</w:t>
      </w:r>
      <w:r>
        <w:rPr>
          <w:rFonts w:hint="cs"/>
          <w:sz w:val="24"/>
          <w:szCs w:val="24"/>
          <w:cs/>
        </w:rPr>
        <w:t>2. ගරු ප්‍රා.ස.මන්ත්‍රී</w:t>
      </w:r>
      <w:r>
        <w:rPr>
          <w:rFonts w:hint="cs"/>
          <w:sz w:val="24"/>
          <w:szCs w:val="24"/>
          <w:cs/>
        </w:rPr>
        <w:tab/>
        <w:t xml:space="preserve">  </w:t>
      </w:r>
      <w:r w:rsidR="003938DA">
        <w:rPr>
          <w:sz w:val="24"/>
          <w:szCs w:val="24"/>
        </w:rPr>
        <w:t xml:space="preserve"> </w:t>
      </w:r>
      <w:r w:rsidRPr="00F850D3">
        <w:rPr>
          <w:rFonts w:hint="cs"/>
          <w:sz w:val="24"/>
          <w:szCs w:val="24"/>
          <w:cs/>
        </w:rPr>
        <w:t xml:space="preserve">- </w:t>
      </w:r>
      <w:r w:rsidRPr="00F850D3">
        <w:rPr>
          <w:sz w:val="24"/>
          <w:szCs w:val="24"/>
          <w:cs/>
        </w:rPr>
        <w:tab/>
      </w:r>
      <w:r w:rsidRPr="00F850D3">
        <w:rPr>
          <w:rFonts w:hint="cs"/>
          <w:sz w:val="24"/>
          <w:szCs w:val="24"/>
          <w:cs/>
        </w:rPr>
        <w:t>මුදුන්කොටුවගේ දොන් ශාන්ත මහතා</w:t>
      </w:r>
    </w:p>
    <w:p w:rsidR="00EA40A5" w:rsidRDefault="00EA40A5" w:rsidP="00EA4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 xml:space="preserve">   13. ගරු ප්‍රා.ස.මන්ත්‍රී</w:t>
      </w:r>
      <w:r>
        <w:rPr>
          <w:rFonts w:hint="cs"/>
          <w:sz w:val="24"/>
          <w:szCs w:val="24"/>
          <w:cs/>
        </w:rPr>
        <w:tab/>
        <w:t xml:space="preserve">  </w:t>
      </w:r>
      <w:r w:rsidR="003938DA">
        <w:rPr>
          <w:sz w:val="24"/>
          <w:szCs w:val="24"/>
        </w:rPr>
        <w:t xml:space="preserve"> </w:t>
      </w:r>
      <w:r w:rsidRPr="00F850D3">
        <w:rPr>
          <w:rFonts w:hint="cs"/>
          <w:sz w:val="24"/>
          <w:szCs w:val="24"/>
          <w:cs/>
        </w:rPr>
        <w:t>- අනුර පුෂ්ප කුමාරසිරි මහතා</w:t>
      </w:r>
    </w:p>
    <w:p w:rsidR="00EA40A5" w:rsidRPr="006F17AE" w:rsidRDefault="00EA40A5" w:rsidP="00EA4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                                     </w:t>
      </w:r>
    </w:p>
    <w:p w:rsidR="00EA40A5" w:rsidRDefault="00EA40A5" w:rsidP="00EA40A5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 w:rsidRPr="000C501F">
        <w:rPr>
          <w:rFonts w:hint="cs"/>
          <w:b/>
          <w:bCs/>
          <w:sz w:val="24"/>
          <w:szCs w:val="24"/>
          <w:cs/>
        </w:rPr>
        <w:t>නිලධාරීන්</w:t>
      </w:r>
      <w:r>
        <w:rPr>
          <w:rFonts w:hint="cs"/>
          <w:sz w:val="24"/>
          <w:szCs w:val="24"/>
          <w:cs/>
        </w:rPr>
        <w:t xml:space="preserve">  :-   01. ලේකම්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 xml:space="preserve">   </w:t>
      </w:r>
      <w:r>
        <w:rPr>
          <w:rFonts w:hint="cs"/>
          <w:sz w:val="24"/>
          <w:szCs w:val="24"/>
          <w:cs/>
        </w:rPr>
        <w:tab/>
        <w:t>- කේ.බී.ටී.කේ ගුණතිලක මහත්මිය</w:t>
      </w:r>
      <w:r>
        <w:rPr>
          <w:rFonts w:hint="cs"/>
          <w:sz w:val="24"/>
          <w:szCs w:val="24"/>
          <w:cs/>
        </w:rPr>
        <w:tab/>
      </w:r>
    </w:p>
    <w:p w:rsidR="00EA40A5" w:rsidRDefault="00EA40A5" w:rsidP="00EA40A5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02.</w:t>
      </w:r>
      <w:r w:rsidRPr="00BF3EF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පුස්තකාලයාධිපති (හෝමාගම)</w:t>
      </w:r>
      <w:r>
        <w:rPr>
          <w:rFonts w:hint="cs"/>
          <w:sz w:val="24"/>
          <w:szCs w:val="24"/>
          <w:cs/>
        </w:rPr>
        <w:tab/>
        <w:t>- විජිත් ජයසිංහ මහතා</w:t>
      </w:r>
    </w:p>
    <w:p w:rsidR="00EA40A5" w:rsidRDefault="00EA40A5" w:rsidP="00EA40A5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0</w:t>
      </w:r>
      <w:r w:rsidR="00A2744A">
        <w:rPr>
          <w:rFonts w:hint="cs"/>
          <w:sz w:val="24"/>
          <w:szCs w:val="24"/>
          <w:cs/>
        </w:rPr>
        <w:t>3</w:t>
      </w:r>
      <w:r>
        <w:rPr>
          <w:rFonts w:hint="cs"/>
          <w:sz w:val="24"/>
          <w:szCs w:val="24"/>
          <w:cs/>
        </w:rPr>
        <w:t>.</w:t>
      </w:r>
      <w:r w:rsidRPr="005E670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පුස්තකාලයාධිපති (වෑතර)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- උපේක්ෂා අමරකෝන් මහත්මිය</w:t>
      </w:r>
    </w:p>
    <w:p w:rsidR="00EA40A5" w:rsidRDefault="00EA40A5" w:rsidP="00EA40A5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0</w:t>
      </w:r>
      <w:r w:rsidR="00A2744A">
        <w:rPr>
          <w:rFonts w:hint="cs"/>
          <w:sz w:val="24"/>
          <w:szCs w:val="24"/>
          <w:cs/>
        </w:rPr>
        <w:t>4</w:t>
      </w:r>
      <w:r>
        <w:rPr>
          <w:rFonts w:hint="cs"/>
          <w:sz w:val="24"/>
          <w:szCs w:val="24"/>
          <w:cs/>
        </w:rPr>
        <w:t>. පුස්තකාලයාධිපති (සුගතන්)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- කේ.එම්.සුමිත්‍රා තල්කොටුව මහත්මිය</w:t>
      </w:r>
    </w:p>
    <w:p w:rsidR="00EA40A5" w:rsidRDefault="00EA40A5" w:rsidP="00EA40A5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0</w:t>
      </w:r>
      <w:r w:rsidR="00A2744A">
        <w:rPr>
          <w:rFonts w:hint="cs"/>
          <w:sz w:val="24"/>
          <w:szCs w:val="24"/>
          <w:cs/>
        </w:rPr>
        <w:t>5</w:t>
      </w:r>
      <w:r>
        <w:rPr>
          <w:rFonts w:hint="cs"/>
          <w:sz w:val="24"/>
          <w:szCs w:val="24"/>
          <w:cs/>
        </w:rPr>
        <w:t>.</w:t>
      </w:r>
      <w:r w:rsidR="00A2744A">
        <w:rPr>
          <w:rFonts w:hint="cs"/>
          <w:sz w:val="24"/>
          <w:szCs w:val="24"/>
          <w:cs/>
        </w:rPr>
        <w:t xml:space="preserve"> පුස්තකාලයාධිපති (පිලිප්)</w:t>
      </w:r>
      <w:r w:rsidR="00A2744A">
        <w:rPr>
          <w:rFonts w:hint="cs"/>
          <w:sz w:val="24"/>
          <w:szCs w:val="24"/>
          <w:cs/>
        </w:rPr>
        <w:tab/>
      </w:r>
      <w:r w:rsidR="00A2744A">
        <w:rPr>
          <w:rFonts w:hint="cs"/>
          <w:sz w:val="24"/>
          <w:szCs w:val="24"/>
          <w:cs/>
        </w:rPr>
        <w:tab/>
        <w:t>- මානෙල් කුමාරි මහත්මිය</w:t>
      </w:r>
    </w:p>
    <w:p w:rsidR="00EA40A5" w:rsidRDefault="00EA40A5" w:rsidP="00EA40A5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06. කළ සේවා නිලධාරී (සභා)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- පී.ජී ප්‍රියංගනී මහත්මිය</w:t>
      </w:r>
      <w:r w:rsidRPr="00D30534">
        <w:rPr>
          <w:rFonts w:hint="cs"/>
          <w:sz w:val="24"/>
          <w:szCs w:val="24"/>
          <w:cs/>
        </w:rPr>
        <w:t xml:space="preserve"> </w:t>
      </w:r>
    </w:p>
    <w:p w:rsidR="002830FC" w:rsidRDefault="002830FC" w:rsidP="00EA40A5">
      <w:pPr>
        <w:jc w:val="both"/>
        <w:rPr>
          <w:sz w:val="24"/>
          <w:szCs w:val="24"/>
        </w:rPr>
      </w:pPr>
    </w:p>
    <w:p w:rsidR="00362D7F" w:rsidRDefault="004C6C2D" w:rsidP="004C6C2D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01.</w:t>
      </w:r>
      <w:r>
        <w:rPr>
          <w:rFonts w:hint="cs"/>
          <w:sz w:val="24"/>
          <w:szCs w:val="24"/>
          <w:cs/>
        </w:rPr>
        <w:tab/>
        <w:t xml:space="preserve">වටරැක නිර්මාණී ප්‍රජා මණ්ඩලය මඟින් වටරැක වෙළකුඹුර </w:t>
      </w:r>
      <w:r w:rsidR="006A34DC">
        <w:rPr>
          <w:rFonts w:hint="cs"/>
          <w:sz w:val="24"/>
          <w:szCs w:val="24"/>
          <w:cs/>
        </w:rPr>
        <w:t>පා</w:t>
      </w:r>
      <w:r>
        <w:rPr>
          <w:rFonts w:hint="cs"/>
          <w:sz w:val="24"/>
          <w:szCs w:val="24"/>
          <w:cs/>
        </w:rPr>
        <w:t xml:space="preserve">රට විදුලිය ලබාදීම සඳහා (කණු සිටුවීමට) අවශ්‍ය කරන ප්‍රතිපාදන වෙනුවෙන් රු.150,000/-ක මුදලක් නිදහස් කරදෙන ලෙසට </w:t>
      </w:r>
      <w:r w:rsidR="006A34DC">
        <w:rPr>
          <w:rFonts w:hint="cs"/>
          <w:sz w:val="24"/>
          <w:szCs w:val="24"/>
          <w:cs/>
        </w:rPr>
        <w:t xml:space="preserve">එම සමිතියේ සභාපති හා භාණ්ඩාගාරික </w:t>
      </w:r>
      <w:r w:rsidR="00700D4A">
        <w:rPr>
          <w:rFonts w:hint="cs"/>
          <w:sz w:val="24"/>
          <w:szCs w:val="24"/>
          <w:cs/>
        </w:rPr>
        <w:t xml:space="preserve">විසින් ඉදිරිපත් කරන ලද ඉල්ලීම </w:t>
      </w:r>
      <w:r w:rsidR="006A34DC">
        <w:rPr>
          <w:rFonts w:hint="cs"/>
          <w:sz w:val="24"/>
          <w:szCs w:val="24"/>
          <w:cs/>
        </w:rPr>
        <w:t xml:space="preserve">කාරක සභාවේ </w:t>
      </w:r>
      <w:r w:rsidR="00700D4A">
        <w:rPr>
          <w:rFonts w:hint="cs"/>
          <w:sz w:val="24"/>
          <w:szCs w:val="24"/>
          <w:cs/>
        </w:rPr>
        <w:t xml:space="preserve">අනුමැතිය සඳහා ප්‍රජා සංවර්ධන නිලධාරී විසින් </w:t>
      </w:r>
      <w:r w:rsidR="006A34DC">
        <w:rPr>
          <w:rFonts w:hint="cs"/>
          <w:sz w:val="24"/>
          <w:szCs w:val="24"/>
          <w:cs/>
        </w:rPr>
        <w:t xml:space="preserve">යොමු කර තිබුණි. </w:t>
      </w:r>
    </w:p>
    <w:p w:rsidR="006A34DC" w:rsidRDefault="006A34DC" w:rsidP="00362D7F">
      <w:pPr>
        <w:ind w:left="720"/>
        <w:jc w:val="both"/>
        <w:rPr>
          <w:b/>
          <w:bCs/>
          <w:sz w:val="24"/>
          <w:szCs w:val="24"/>
        </w:rPr>
      </w:pPr>
      <w:r w:rsidRPr="006A34DC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</w:t>
      </w:r>
      <w:r>
        <w:rPr>
          <w:rFonts w:hint="cs"/>
          <w:sz w:val="24"/>
          <w:szCs w:val="24"/>
          <w:cs/>
        </w:rPr>
        <w:t xml:space="preserve"> </w:t>
      </w:r>
      <w:r w:rsidR="0035151F" w:rsidRPr="0035151F">
        <w:rPr>
          <w:rFonts w:hint="cs"/>
          <w:b/>
          <w:bCs/>
          <w:sz w:val="24"/>
          <w:szCs w:val="24"/>
          <w:cs/>
        </w:rPr>
        <w:t>වටරැක වෙළකුඹුර පාරට විදුලිය ලබාදීම සඳහා (කණු සිටුවීමට) අවශ්‍ය කරන ප්‍රතිපාදන වෙනුවෙන් වු රු.150,000.00ක මුදල වටරැක නිර්මාණී ප්‍රජා මණ්ඩල ගිණුමෙන් නිදහස් කිරීම සුදුසු යැයි නිර්දේශ කරන ලදී.</w:t>
      </w:r>
    </w:p>
    <w:p w:rsidR="00700D4A" w:rsidRPr="0035151F" w:rsidRDefault="00700D4A" w:rsidP="00362D7F">
      <w:pPr>
        <w:ind w:left="720"/>
        <w:jc w:val="both"/>
        <w:rPr>
          <w:b/>
          <w:bCs/>
          <w:sz w:val="24"/>
          <w:szCs w:val="24"/>
          <w:cs/>
        </w:rPr>
      </w:pPr>
    </w:p>
    <w:p w:rsidR="00362D7F" w:rsidRDefault="006A34DC" w:rsidP="006A34DC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02.</w:t>
      </w:r>
      <w:r>
        <w:rPr>
          <w:rFonts w:hint="cs"/>
          <w:sz w:val="24"/>
          <w:szCs w:val="24"/>
          <w:cs/>
        </w:rPr>
        <w:tab/>
        <w:t>හිරිපිටිය සුරිය ප්‍රජා මණ්ඩලය සඳහා 201</w:t>
      </w:r>
      <w:r w:rsidR="00700D4A">
        <w:rPr>
          <w:rFonts w:hint="cs"/>
          <w:sz w:val="24"/>
          <w:szCs w:val="24"/>
          <w:cs/>
        </w:rPr>
        <w:t>6.04.10 දින පත්කරන ලද නිල මණ්ඩලයේ</w:t>
      </w:r>
      <w:r>
        <w:rPr>
          <w:rFonts w:hint="cs"/>
          <w:sz w:val="24"/>
          <w:szCs w:val="24"/>
          <w:cs/>
        </w:rPr>
        <w:t xml:space="preserve"> කාලය ඉකුත්ව ඇති බැවින් ප්‍රජා </w:t>
      </w:r>
      <w:r w:rsidR="00700D4A">
        <w:rPr>
          <w:rFonts w:hint="cs"/>
          <w:sz w:val="24"/>
          <w:szCs w:val="24"/>
          <w:cs/>
        </w:rPr>
        <w:t xml:space="preserve">මණ්ඩලය අක්‍රීය තත්ත්වයට පත්ව ඇති </w:t>
      </w:r>
      <w:r>
        <w:rPr>
          <w:rFonts w:hint="cs"/>
          <w:sz w:val="24"/>
          <w:szCs w:val="24"/>
          <w:cs/>
        </w:rPr>
        <w:t>බැවින් ප්‍රජා මණ්ඩලය සඳහා නව නිල මණ්ඩලයක් පත්කර ගැනීම සඳහා අවශ්‍ය කටයුතු සලසා දෙන ලෙස ප්‍රජා මණ්ඩලයේ ලේකම් විසින් කරන ලද ඉල්ලීම කාරක සභාව වෙත යොමු කර තිබුණි.</w:t>
      </w:r>
      <w:r w:rsidR="00AA7DBF">
        <w:rPr>
          <w:rFonts w:hint="cs"/>
          <w:sz w:val="24"/>
          <w:szCs w:val="24"/>
          <w:cs/>
        </w:rPr>
        <w:t xml:space="preserve"> </w:t>
      </w:r>
    </w:p>
    <w:p w:rsidR="0061137D" w:rsidRDefault="00AA7DBF" w:rsidP="00362D7F">
      <w:pPr>
        <w:ind w:left="720"/>
        <w:jc w:val="both"/>
        <w:rPr>
          <w:b/>
          <w:bCs/>
          <w:sz w:val="24"/>
          <w:szCs w:val="24"/>
          <w:cs/>
        </w:rPr>
      </w:pPr>
      <w:r w:rsidRPr="00AA7DBF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හිරිපිටිය සුරිය ප්‍රජා මණ්ඩලය සඳහා නව නිලධාරි මණ්ඩලයක් පත්කර ගැනීමට</w:t>
      </w:r>
      <w:r w:rsidR="00700D4A">
        <w:rPr>
          <w:rFonts w:hint="cs"/>
          <w:b/>
          <w:bCs/>
          <w:sz w:val="24"/>
          <w:szCs w:val="24"/>
          <w:cs/>
        </w:rPr>
        <w:t>ත් ඒ සඳහා</w:t>
      </w:r>
      <w:r w:rsidRPr="00AA7DBF">
        <w:rPr>
          <w:rFonts w:hint="cs"/>
          <w:b/>
          <w:bCs/>
          <w:sz w:val="24"/>
          <w:szCs w:val="24"/>
          <w:cs/>
        </w:rPr>
        <w:t xml:space="preserve"> දිනයක් ලබාදෙන ලෙසට ප්‍ර</w:t>
      </w:r>
      <w:r>
        <w:rPr>
          <w:rFonts w:hint="cs"/>
          <w:b/>
          <w:bCs/>
          <w:sz w:val="24"/>
          <w:szCs w:val="24"/>
          <w:cs/>
        </w:rPr>
        <w:t xml:space="preserve">ජා </w:t>
      </w:r>
      <w:r w:rsidR="0035151F">
        <w:rPr>
          <w:rFonts w:hint="cs"/>
          <w:b/>
          <w:bCs/>
          <w:sz w:val="24"/>
          <w:szCs w:val="24"/>
          <w:cs/>
        </w:rPr>
        <w:t>සංවර්ධන නිලධාරි</w:t>
      </w:r>
      <w:r>
        <w:rPr>
          <w:rFonts w:hint="cs"/>
          <w:b/>
          <w:bCs/>
          <w:sz w:val="24"/>
          <w:szCs w:val="24"/>
          <w:cs/>
        </w:rPr>
        <w:t xml:space="preserve"> වෙත දැනුම් දීම</w:t>
      </w:r>
      <w:r w:rsidR="00700D4A">
        <w:rPr>
          <w:rFonts w:hint="cs"/>
          <w:b/>
          <w:bCs/>
          <w:sz w:val="24"/>
          <w:szCs w:val="24"/>
          <w:cs/>
        </w:rPr>
        <w:t>ටත්</w:t>
      </w:r>
      <w:r>
        <w:rPr>
          <w:rFonts w:hint="cs"/>
          <w:b/>
          <w:bCs/>
          <w:sz w:val="24"/>
          <w:szCs w:val="24"/>
          <w:cs/>
        </w:rPr>
        <w:t xml:space="preserve"> සුදුසු බවට නිර්දේශ කරන ලදී.</w:t>
      </w:r>
    </w:p>
    <w:p w:rsidR="004C6C2D" w:rsidRPr="004A74CA" w:rsidRDefault="0061137D" w:rsidP="0091744D">
      <w:pPr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03.</w:t>
      </w:r>
      <w:r>
        <w:rPr>
          <w:rFonts w:hint="cs"/>
          <w:sz w:val="24"/>
          <w:szCs w:val="24"/>
          <w:cs/>
        </w:rPr>
        <w:tab/>
      </w:r>
      <w:r w:rsidR="00700D4A">
        <w:rPr>
          <w:rFonts w:hint="cs"/>
          <w:sz w:val="24"/>
          <w:szCs w:val="24"/>
          <w:cs/>
        </w:rPr>
        <w:t xml:space="preserve">වෑතර සිරි ලියනගේ මහජන පුස්තකාලයේ සහ මත්තේගොඩ මහජන පුස්තකාල විසින් </w:t>
      </w:r>
      <w:r>
        <w:rPr>
          <w:rFonts w:hint="cs"/>
          <w:sz w:val="24"/>
          <w:szCs w:val="24"/>
          <w:cs/>
        </w:rPr>
        <w:t xml:space="preserve">කාලීන වැඩසටහනක් ලෙස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cs/>
        </w:rPr>
        <w:t>ගෙවතු වගා තරඟය</w:t>
      </w:r>
      <w:r>
        <w:rPr>
          <w:sz w:val="24"/>
          <w:szCs w:val="24"/>
        </w:rPr>
        <w:t xml:space="preserve">” </w:t>
      </w:r>
      <w:r>
        <w:rPr>
          <w:rFonts w:hint="cs"/>
          <w:sz w:val="24"/>
          <w:szCs w:val="24"/>
          <w:cs/>
        </w:rPr>
        <w:t>පැවැත්වීම</w:t>
      </w:r>
      <w:r w:rsidR="00700D4A">
        <w:rPr>
          <w:rFonts w:hint="cs"/>
          <w:sz w:val="24"/>
          <w:szCs w:val="24"/>
          <w:cs/>
        </w:rPr>
        <w:t>ත්</w:t>
      </w:r>
      <w:r>
        <w:rPr>
          <w:rFonts w:hint="cs"/>
          <w:sz w:val="24"/>
          <w:szCs w:val="24"/>
          <w:cs/>
        </w:rPr>
        <w:t xml:space="preserve"> </w:t>
      </w:r>
      <w:r w:rsidR="0091744D">
        <w:rPr>
          <w:rFonts w:hint="cs"/>
          <w:sz w:val="24"/>
          <w:szCs w:val="24"/>
          <w:cs/>
        </w:rPr>
        <w:t>ඒ</w:t>
      </w:r>
      <w:r w:rsidR="004A74CA">
        <w:rPr>
          <w:rFonts w:hint="cs"/>
          <w:sz w:val="24"/>
          <w:szCs w:val="24"/>
          <w:cs/>
        </w:rPr>
        <w:t xml:space="preserve"> සඳහා සුදානම් පාඨක පිරිස සඳහා</w:t>
      </w:r>
      <w:r w:rsidR="0091744D">
        <w:rPr>
          <w:rFonts w:hint="cs"/>
          <w:sz w:val="24"/>
          <w:szCs w:val="24"/>
          <w:cs/>
        </w:rPr>
        <w:t xml:space="preserve"> කහතුඩුව ගොවිජන සේවා කේන්ද්‍රෙය් කෘෂිකර්ම උපදේශක විසින් 2022 ජුලි 0</w:t>
      </w:r>
      <w:r w:rsidR="00041D42">
        <w:rPr>
          <w:rFonts w:hint="cs"/>
          <w:sz w:val="24"/>
          <w:szCs w:val="24"/>
          <w:cs/>
        </w:rPr>
        <w:t>6</w:t>
      </w:r>
      <w:r w:rsidR="0091744D">
        <w:rPr>
          <w:rFonts w:hint="cs"/>
          <w:sz w:val="24"/>
          <w:szCs w:val="24"/>
          <w:cs/>
        </w:rPr>
        <w:t xml:space="preserve"> දින දැනුවත් කිරීමේ වැඩසටහනක් සහ පැල, ඇට බෙදා දීමේ වැඩසටහනක් </w:t>
      </w:r>
      <w:r w:rsidR="0035151F">
        <w:rPr>
          <w:rFonts w:hint="cs"/>
          <w:sz w:val="24"/>
          <w:szCs w:val="24"/>
          <w:cs/>
        </w:rPr>
        <w:t>ක්‍රි</w:t>
      </w:r>
      <w:r w:rsidR="0091744D">
        <w:rPr>
          <w:rFonts w:hint="cs"/>
          <w:sz w:val="24"/>
          <w:szCs w:val="24"/>
          <w:cs/>
        </w:rPr>
        <w:t>යාත්මක කිරීමට අනුමැතිය ලබාගැනීම සඳහා වෑතර මහජන පුස්තකාලයේ පුස්තකාලයාධිපති විසින් ඉල්ලීමක් සිදු කර තිබුණි.</w:t>
      </w:r>
      <w:r w:rsidR="004A74CA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</w:t>
      </w:r>
      <w:r w:rsidR="004A74CA" w:rsidRPr="004A74CA">
        <w:rPr>
          <w:rFonts w:hint="cs"/>
          <w:sz w:val="24"/>
          <w:szCs w:val="24"/>
          <w:cs/>
        </w:rPr>
        <w:t xml:space="preserve"> </w:t>
      </w:r>
      <w:r w:rsidR="004A74CA" w:rsidRPr="004A74CA">
        <w:rPr>
          <w:rFonts w:hint="cs"/>
          <w:b/>
          <w:bCs/>
          <w:sz w:val="24"/>
          <w:szCs w:val="24"/>
          <w:cs/>
        </w:rPr>
        <w:t>වෑතර සිරි ලියනගේ මහජන පුස්තකාලයේ සහ මත්තේගොඩ මහජන පුස්තකාල විසින්</w:t>
      </w:r>
      <w:r w:rsidR="004A74CA" w:rsidRPr="004A74CA">
        <w:rPr>
          <w:b/>
          <w:bCs/>
          <w:sz w:val="24"/>
          <w:szCs w:val="24"/>
        </w:rPr>
        <w:t>“</w:t>
      </w:r>
      <w:r w:rsidR="004A74CA" w:rsidRPr="004A74CA">
        <w:rPr>
          <w:rFonts w:hint="cs"/>
          <w:b/>
          <w:bCs/>
          <w:sz w:val="24"/>
          <w:szCs w:val="24"/>
          <w:cs/>
        </w:rPr>
        <w:t>ගෙවතු වගා තරඟය</w:t>
      </w:r>
      <w:r w:rsidR="004A74CA" w:rsidRPr="004A74CA">
        <w:rPr>
          <w:b/>
          <w:bCs/>
          <w:sz w:val="24"/>
          <w:szCs w:val="24"/>
        </w:rPr>
        <w:t xml:space="preserve">” </w:t>
      </w:r>
      <w:r w:rsidR="004A74CA" w:rsidRPr="004A74CA">
        <w:rPr>
          <w:rFonts w:hint="cs"/>
          <w:b/>
          <w:bCs/>
          <w:sz w:val="24"/>
          <w:szCs w:val="24"/>
          <w:cs/>
        </w:rPr>
        <w:t>පැවැත්වීමත්</w:t>
      </w:r>
      <w:r w:rsidR="004A74CA">
        <w:rPr>
          <w:rFonts w:hint="cs"/>
          <w:b/>
          <w:bCs/>
          <w:sz w:val="24"/>
          <w:szCs w:val="24"/>
          <w:cs/>
        </w:rPr>
        <w:t xml:space="preserve"> ඒ සඳහා </w:t>
      </w:r>
      <w:r w:rsidR="004A74CA" w:rsidRPr="004A74CA">
        <w:rPr>
          <w:rFonts w:hint="cs"/>
          <w:b/>
          <w:bCs/>
          <w:sz w:val="24"/>
          <w:szCs w:val="24"/>
          <w:cs/>
        </w:rPr>
        <w:t>කහතුඩුව ගොවිජන සේවා කේන්ද්‍රෙය් කෘෂිකර්ම උපදේශක විසින් 2022 ජුලි 0</w:t>
      </w:r>
      <w:r w:rsidR="00041D42">
        <w:rPr>
          <w:rFonts w:hint="cs"/>
          <w:b/>
          <w:bCs/>
          <w:sz w:val="24"/>
          <w:szCs w:val="24"/>
          <w:cs/>
        </w:rPr>
        <w:t>6</w:t>
      </w:r>
      <w:r w:rsidR="004A74CA" w:rsidRPr="004A74CA">
        <w:rPr>
          <w:rFonts w:hint="cs"/>
          <w:b/>
          <w:bCs/>
          <w:sz w:val="24"/>
          <w:szCs w:val="24"/>
          <w:cs/>
        </w:rPr>
        <w:t xml:space="preserve"> දින දැනුවත් කිරීමේ වැඩසටහනක් සහ පැල, ඇට බෙදා දීමේ වැඩසටහනක් ක්‍රියාත්මක</w:t>
      </w:r>
      <w:r w:rsidR="004A74CA">
        <w:rPr>
          <w:rFonts w:hint="cs"/>
          <w:b/>
          <w:bCs/>
          <w:sz w:val="24"/>
          <w:szCs w:val="24"/>
          <w:cs/>
        </w:rPr>
        <w:t xml:space="preserve"> කිරීමටත් අනුමැතිය ලබාදීම සුදුසු බවට නිර්දේශ කරන ලදී.</w:t>
      </w:r>
    </w:p>
    <w:p w:rsidR="00BC62B2" w:rsidRDefault="00BC62B2" w:rsidP="0091744D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04.</w:t>
      </w:r>
      <w:r>
        <w:rPr>
          <w:rFonts w:hint="cs"/>
          <w:sz w:val="24"/>
          <w:szCs w:val="24"/>
          <w:cs/>
        </w:rPr>
        <w:tab/>
        <w:t>හෝමාගම ප්‍රාදේශීය සභාවේ පුස්තකාල 05 සඳහා කතෘ ප්‍රකාශන මිලදී ගැනීම යටතේ පහත පරිදි කෘතින් මිලදී ගැනිම සඳහා අනුමැතිය පතා ඉල්ලීම කාරක සභාව වෙත යොමු කර තිබුණි.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559"/>
        <w:gridCol w:w="992"/>
        <w:gridCol w:w="851"/>
        <w:gridCol w:w="1006"/>
        <w:gridCol w:w="1245"/>
        <w:gridCol w:w="1263"/>
      </w:tblGrid>
      <w:tr w:rsidR="00BC62B2" w:rsidTr="00BC62B2">
        <w:tc>
          <w:tcPr>
            <w:tcW w:w="1940" w:type="dxa"/>
          </w:tcPr>
          <w:p w:rsidR="00BC62B2" w:rsidRDefault="00BC62B2" w:rsidP="00BC62B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කර්තෘගේ / ප්‍රකාශකගේ නම</w:t>
            </w:r>
          </w:p>
        </w:tc>
        <w:tc>
          <w:tcPr>
            <w:tcW w:w="1559" w:type="dxa"/>
          </w:tcPr>
          <w:p w:rsidR="00BC62B2" w:rsidRDefault="00BC62B2" w:rsidP="0091744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කෘතියේ නම</w:t>
            </w:r>
          </w:p>
        </w:tc>
        <w:tc>
          <w:tcPr>
            <w:tcW w:w="992" w:type="dxa"/>
          </w:tcPr>
          <w:p w:rsidR="00BC62B2" w:rsidRDefault="00BC62B2" w:rsidP="0091744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පිටපත් ගණන</w:t>
            </w:r>
          </w:p>
        </w:tc>
        <w:tc>
          <w:tcPr>
            <w:tcW w:w="851" w:type="dxa"/>
          </w:tcPr>
          <w:p w:rsidR="00BC62B2" w:rsidRDefault="00BC62B2" w:rsidP="0091744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වට්ටම</w:t>
            </w:r>
          </w:p>
        </w:tc>
        <w:tc>
          <w:tcPr>
            <w:tcW w:w="1006" w:type="dxa"/>
          </w:tcPr>
          <w:p w:rsidR="00BC62B2" w:rsidRDefault="00BC62B2" w:rsidP="0091744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පොතක මිල</w:t>
            </w:r>
          </w:p>
        </w:tc>
        <w:tc>
          <w:tcPr>
            <w:tcW w:w="1245" w:type="dxa"/>
          </w:tcPr>
          <w:p w:rsidR="00BC62B2" w:rsidRDefault="00BC62B2" w:rsidP="00BC62B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වට්ටම අඩු කළ පසු පොතක මිල</w:t>
            </w:r>
          </w:p>
        </w:tc>
        <w:tc>
          <w:tcPr>
            <w:tcW w:w="1263" w:type="dxa"/>
          </w:tcPr>
          <w:p w:rsidR="00BC62B2" w:rsidRDefault="00BC62B2" w:rsidP="00BC62B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වට්ටම අඩු කළ පසු පොත් 05 මිල</w:t>
            </w:r>
          </w:p>
        </w:tc>
      </w:tr>
      <w:tr w:rsidR="00BC62B2" w:rsidTr="00BC62B2">
        <w:tc>
          <w:tcPr>
            <w:tcW w:w="1940" w:type="dxa"/>
          </w:tcPr>
          <w:p w:rsidR="00BC62B2" w:rsidRDefault="00BC62B2" w:rsidP="00BC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 </w:t>
            </w:r>
            <w:proofErr w:type="spellStart"/>
            <w:r>
              <w:rPr>
                <w:sz w:val="24"/>
                <w:szCs w:val="24"/>
              </w:rPr>
              <w:t>Buddhini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Ediraweera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Wijesuriya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C62B2" w:rsidRDefault="00BC62B2" w:rsidP="009174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Facinating</w:t>
            </w:r>
            <w:proofErr w:type="spellEnd"/>
            <w:r>
              <w:rPr>
                <w:sz w:val="24"/>
                <w:szCs w:val="24"/>
              </w:rPr>
              <w:t xml:space="preserve"> Memories</w:t>
            </w:r>
          </w:p>
        </w:tc>
        <w:tc>
          <w:tcPr>
            <w:tcW w:w="992" w:type="dxa"/>
          </w:tcPr>
          <w:p w:rsidR="00BC62B2" w:rsidRDefault="00BC62B2" w:rsidP="00917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62B2" w:rsidRDefault="00BC62B2" w:rsidP="00917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006" w:type="dxa"/>
          </w:tcPr>
          <w:p w:rsidR="00BC62B2" w:rsidRDefault="00BC62B2" w:rsidP="00917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650.00</w:t>
            </w:r>
          </w:p>
        </w:tc>
        <w:tc>
          <w:tcPr>
            <w:tcW w:w="1245" w:type="dxa"/>
          </w:tcPr>
          <w:p w:rsidR="00BC62B2" w:rsidRDefault="00BC62B2" w:rsidP="00917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520.00</w:t>
            </w:r>
          </w:p>
        </w:tc>
        <w:tc>
          <w:tcPr>
            <w:tcW w:w="1263" w:type="dxa"/>
          </w:tcPr>
          <w:p w:rsidR="00BC62B2" w:rsidRDefault="00BC62B2" w:rsidP="00917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2600.00</w:t>
            </w:r>
          </w:p>
        </w:tc>
      </w:tr>
    </w:tbl>
    <w:p w:rsidR="00BC62B2" w:rsidRDefault="0035151F" w:rsidP="003B428F">
      <w:pPr>
        <w:spacing w:after="0" w:line="240" w:lineRule="auto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cs/>
        </w:rPr>
        <w:t>ඒ පිළිබඳව සලකා බලන ලද කාරක සභාව විසින් හෝමාගම ප්‍රාදේශීය සභාව සතු පුස්ත</w:t>
      </w:r>
      <w:r w:rsidR="004A74CA">
        <w:rPr>
          <w:rFonts w:asciiTheme="minorBidi" w:hAnsiTheme="minorBidi" w:hint="cs"/>
          <w:b/>
          <w:bCs/>
          <w:sz w:val="24"/>
          <w:szCs w:val="24"/>
          <w:cs/>
        </w:rPr>
        <w:t>කාල 05 සඳහා ඉහත සඳහන් කතුවරයාගේ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පොත් මිලදී ගැනීමට සුදුසු යැයි නිර්දේශ කරන ලදී.</w:t>
      </w:r>
    </w:p>
    <w:p w:rsidR="003B428F" w:rsidRPr="003B428F" w:rsidRDefault="003B428F" w:rsidP="003B428F">
      <w:pPr>
        <w:spacing w:after="0" w:line="240" w:lineRule="auto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87D1E" w:rsidRPr="0035151F" w:rsidRDefault="00994ECA" w:rsidP="0091744D">
      <w:pPr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05.</w:t>
      </w:r>
      <w:r>
        <w:rPr>
          <w:rFonts w:hint="cs"/>
          <w:sz w:val="24"/>
          <w:szCs w:val="24"/>
          <w:cs/>
        </w:rPr>
        <w:tab/>
        <w:t>වෑතර සිරිලියනගේ මහජන පුස්තකාලයට සහ මත්තේගොඩ මහජන පුස්තකාලයට</w:t>
      </w:r>
      <w:r w:rsidR="0035151F">
        <w:rPr>
          <w:rFonts w:hint="cs"/>
          <w:sz w:val="24"/>
          <w:szCs w:val="24"/>
          <w:cs/>
        </w:rPr>
        <w:t xml:space="preserve"> අවශ්‍ය</w:t>
      </w:r>
      <w:r>
        <w:rPr>
          <w:rFonts w:hint="cs"/>
          <w:sz w:val="24"/>
          <w:szCs w:val="24"/>
          <w:cs/>
        </w:rPr>
        <w:t xml:space="preserve"> </w:t>
      </w:r>
      <w:r w:rsidR="0035151F">
        <w:rPr>
          <w:rFonts w:hint="cs"/>
          <w:sz w:val="24"/>
          <w:szCs w:val="24"/>
          <w:cs/>
        </w:rPr>
        <w:t>මුද්‍රා</w:t>
      </w:r>
      <w:r>
        <w:rPr>
          <w:rFonts w:hint="cs"/>
          <w:sz w:val="24"/>
          <w:szCs w:val="24"/>
          <w:cs/>
        </w:rPr>
        <w:t xml:space="preserve"> තුනක් සාදවා ගැනීමට</w:t>
      </w:r>
      <w:r w:rsidR="0035151F">
        <w:rPr>
          <w:rFonts w:hint="cs"/>
          <w:sz w:val="24"/>
          <w:szCs w:val="24"/>
          <w:cs/>
        </w:rPr>
        <w:t xml:space="preserve"> අදාළ ආකෘතිය සමඟින්</w:t>
      </w:r>
      <w:r>
        <w:rPr>
          <w:rFonts w:hint="cs"/>
          <w:sz w:val="24"/>
          <w:szCs w:val="24"/>
          <w:cs/>
        </w:rPr>
        <w:t xml:space="preserve"> අනුමැතිය </w:t>
      </w:r>
      <w:r w:rsidR="004A74CA">
        <w:rPr>
          <w:rFonts w:hint="cs"/>
          <w:sz w:val="24"/>
          <w:szCs w:val="24"/>
          <w:cs/>
        </w:rPr>
        <w:t xml:space="preserve">සඳහා </w:t>
      </w:r>
      <w:r>
        <w:rPr>
          <w:rFonts w:hint="cs"/>
          <w:sz w:val="24"/>
          <w:szCs w:val="24"/>
          <w:cs/>
        </w:rPr>
        <w:t>පුස්තකාලයාධිපති විසින් ඉල්ලීමක් කාරක සභාව වෙත යොමු කර තිබුණි.</w:t>
      </w:r>
      <w:r w:rsidR="0035151F">
        <w:rPr>
          <w:rFonts w:hint="cs"/>
          <w:sz w:val="24"/>
          <w:szCs w:val="24"/>
          <w:cs/>
        </w:rPr>
        <w:t xml:space="preserve"> </w:t>
      </w:r>
      <w:r w:rsidR="0035151F" w:rsidRPr="0035151F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ඉදිරිපත් කර ඇති ආකෘති පරිදි මුද්‍රා තුන සකස් කර ලබා දීම සුදුසු යැයි නිර්දේශ කරන ලදී.</w:t>
      </w:r>
    </w:p>
    <w:p w:rsidR="00994ECA" w:rsidRDefault="00187D1E" w:rsidP="0091744D">
      <w:pPr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06.</w:t>
      </w:r>
      <w:r>
        <w:rPr>
          <w:rFonts w:hint="cs"/>
          <w:sz w:val="24"/>
          <w:szCs w:val="24"/>
          <w:cs/>
        </w:rPr>
        <w:tab/>
      </w:r>
      <w:r w:rsidRPr="00187D1E">
        <w:rPr>
          <w:rFonts w:hint="cs"/>
          <w:b/>
          <w:bCs/>
          <w:sz w:val="24"/>
          <w:szCs w:val="24"/>
          <w:cs/>
        </w:rPr>
        <w:t xml:space="preserve">සාහිත්‍ය උත්සවය සඳහා යුධ හමුදාවේ තූර්ය වාදක කණ්ඩායම සහභාගී කරගෙන ‍උත්සවයක් පැවැත්වීමට ඇති හැකියාව සම්බන්ධව සොයා බලන ලෙස හෝමාගම පුස්තකාලයාධිපති වෙත දැනුම් දීමට </w:t>
      </w:r>
      <w:r w:rsidR="004A74CA">
        <w:rPr>
          <w:rFonts w:hint="cs"/>
          <w:b/>
          <w:bCs/>
          <w:sz w:val="24"/>
          <w:szCs w:val="24"/>
          <w:cs/>
        </w:rPr>
        <w:t xml:space="preserve">සුදුසු බවට </w:t>
      </w:r>
      <w:r w:rsidRPr="00187D1E">
        <w:rPr>
          <w:rFonts w:hint="cs"/>
          <w:b/>
          <w:bCs/>
          <w:sz w:val="24"/>
          <w:szCs w:val="24"/>
          <w:cs/>
        </w:rPr>
        <w:t>කාරක සභාව විසින් නිර්දේශ කරන ලදී.</w:t>
      </w:r>
      <w:r w:rsidR="00994ECA" w:rsidRPr="00187D1E">
        <w:rPr>
          <w:b/>
          <w:bCs/>
          <w:sz w:val="24"/>
          <w:szCs w:val="24"/>
        </w:rPr>
        <w:tab/>
      </w:r>
    </w:p>
    <w:p w:rsidR="0035151F" w:rsidRDefault="00187D1E" w:rsidP="003B428F">
      <w:pPr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07.</w:t>
      </w:r>
      <w:r>
        <w:rPr>
          <w:rFonts w:hint="cs"/>
          <w:sz w:val="24"/>
          <w:szCs w:val="24"/>
          <w:cs/>
        </w:rPr>
        <w:tab/>
      </w:r>
      <w:r w:rsidRPr="00187D1E">
        <w:rPr>
          <w:rFonts w:hint="cs"/>
          <w:b/>
          <w:bCs/>
          <w:sz w:val="24"/>
          <w:szCs w:val="24"/>
          <w:cs/>
        </w:rPr>
        <w:t>සාහිත්‍ය තරග සඳහා සහභාගී වී ජයග්‍රහණය නොකළ ළමුන් වෙනුවෙන් සහභාගී විමේ සහතිකයක් ලබා දීමට සුදුසු බවට කාරක සභාව විසින් නිර්දේශ කරන ලදී.</w:t>
      </w:r>
    </w:p>
    <w:p w:rsidR="00566023" w:rsidRDefault="00566023" w:rsidP="00566023">
      <w:pPr>
        <w:ind w:left="720" w:hanging="720"/>
        <w:jc w:val="both"/>
        <w:rPr>
          <w:rFonts w:hint="cs"/>
          <w:b/>
          <w:bCs/>
          <w:sz w:val="24"/>
          <w:szCs w:val="24"/>
        </w:rPr>
      </w:pPr>
    </w:p>
    <w:p w:rsidR="00566023" w:rsidRDefault="00566023" w:rsidP="00566023">
      <w:pPr>
        <w:spacing w:line="240" w:lineRule="auto"/>
        <w:ind w:left="720" w:hanging="720"/>
        <w:jc w:val="both"/>
        <w:rPr>
          <w:b/>
          <w:bCs/>
          <w:sz w:val="24"/>
          <w:szCs w:val="24"/>
          <w:cs/>
        </w:rPr>
      </w:pPr>
      <w:bookmarkStart w:id="0" w:name="_GoBack"/>
      <w:bookmarkEnd w:id="0"/>
    </w:p>
    <w:p w:rsidR="0035151F" w:rsidRDefault="0035151F" w:rsidP="0035151F">
      <w:pPr>
        <w:spacing w:after="0"/>
        <w:rPr>
          <w:sz w:val="24"/>
          <w:szCs w:val="24"/>
        </w:rPr>
      </w:pP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20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22.06.28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දින ,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hint="cs"/>
          <w:sz w:val="24"/>
          <w:szCs w:val="24"/>
          <w:cs/>
        </w:rPr>
        <w:t xml:space="preserve">ජී.චමින්ද අරුණ ශන්ත </w:t>
      </w:r>
    </w:p>
    <w:p w:rsidR="0035151F" w:rsidRPr="00CB0BC0" w:rsidRDefault="0035151F" w:rsidP="0035151F">
      <w:pPr>
        <w:spacing w:after="0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හෝමාගම ප්‍රාදේශීය සභා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කාර්යාලයේ දී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දේශීය 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>සභා මන්ත්‍රී,</w:t>
      </w:r>
    </w:p>
    <w:p w:rsidR="0035151F" w:rsidRPr="002702E8" w:rsidRDefault="0035151F" w:rsidP="0035151F">
      <w:pPr>
        <w:spacing w:after="0"/>
        <w:rPr>
          <w:rFonts w:ascii="Iskoola Pota" w:eastAsia="Calibri" w:hAnsi="Iskoola Pota" w:cs="Iskoola Pota"/>
          <w:sz w:val="24"/>
          <w:szCs w:val="24"/>
          <w:cs/>
          <w:lang w:val="en-GB"/>
        </w:rPr>
      </w:pP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නිවාස හා ප්‍රජා සංවර්ධන කාරක සභාව </w:t>
      </w:r>
    </w:p>
    <w:p w:rsidR="00187D1E" w:rsidRPr="0035151F" w:rsidRDefault="00187D1E" w:rsidP="0035151F">
      <w:pPr>
        <w:rPr>
          <w:sz w:val="24"/>
          <w:szCs w:val="24"/>
          <w:cs/>
        </w:rPr>
      </w:pPr>
    </w:p>
    <w:sectPr w:rsidR="00187D1E" w:rsidRPr="003515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A6" w:rsidRDefault="000A68A6" w:rsidP="0061137D">
      <w:pPr>
        <w:spacing w:after="0" w:line="240" w:lineRule="auto"/>
      </w:pPr>
      <w:r>
        <w:separator/>
      </w:r>
    </w:p>
  </w:endnote>
  <w:endnote w:type="continuationSeparator" w:id="0">
    <w:p w:rsidR="000A68A6" w:rsidRDefault="000A68A6" w:rsidP="0061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D" w:rsidRDefault="006113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2022.06.28 නිවාස හා ප්‍රජා සංවර්ධන කාරක සභාව (5/1)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66023" w:rsidRPr="00566023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1137D" w:rsidRDefault="00611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A6" w:rsidRDefault="000A68A6" w:rsidP="0061137D">
      <w:pPr>
        <w:spacing w:after="0" w:line="240" w:lineRule="auto"/>
      </w:pPr>
      <w:r>
        <w:separator/>
      </w:r>
    </w:p>
  </w:footnote>
  <w:footnote w:type="continuationSeparator" w:id="0">
    <w:p w:rsidR="000A68A6" w:rsidRDefault="000A68A6" w:rsidP="00611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55"/>
    <w:rsid w:val="00041D42"/>
    <w:rsid w:val="00042B4A"/>
    <w:rsid w:val="000A68A6"/>
    <w:rsid w:val="00187D1E"/>
    <w:rsid w:val="002830FC"/>
    <w:rsid w:val="0035151F"/>
    <w:rsid w:val="00362D7F"/>
    <w:rsid w:val="003938DA"/>
    <w:rsid w:val="003B428F"/>
    <w:rsid w:val="004A74CA"/>
    <w:rsid w:val="004C6C2D"/>
    <w:rsid w:val="00566023"/>
    <w:rsid w:val="0061137D"/>
    <w:rsid w:val="006A34DC"/>
    <w:rsid w:val="00700D4A"/>
    <w:rsid w:val="0091744D"/>
    <w:rsid w:val="00994ECA"/>
    <w:rsid w:val="00A2744A"/>
    <w:rsid w:val="00AA7DBF"/>
    <w:rsid w:val="00B45355"/>
    <w:rsid w:val="00BC62B2"/>
    <w:rsid w:val="00D35D51"/>
    <w:rsid w:val="00E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7D"/>
  </w:style>
  <w:style w:type="paragraph" w:styleId="Footer">
    <w:name w:val="footer"/>
    <w:basedOn w:val="Normal"/>
    <w:link w:val="FooterChar"/>
    <w:uiPriority w:val="99"/>
    <w:unhideWhenUsed/>
    <w:rsid w:val="0061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7D"/>
  </w:style>
  <w:style w:type="table" w:styleId="TableGrid">
    <w:name w:val="Table Grid"/>
    <w:basedOn w:val="TableNormal"/>
    <w:uiPriority w:val="59"/>
    <w:rsid w:val="00BC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7D"/>
  </w:style>
  <w:style w:type="paragraph" w:styleId="Footer">
    <w:name w:val="footer"/>
    <w:basedOn w:val="Normal"/>
    <w:link w:val="FooterChar"/>
    <w:uiPriority w:val="99"/>
    <w:unhideWhenUsed/>
    <w:rsid w:val="0061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7D"/>
  </w:style>
  <w:style w:type="table" w:styleId="TableGrid">
    <w:name w:val="Table Grid"/>
    <w:basedOn w:val="TableNormal"/>
    <w:uiPriority w:val="59"/>
    <w:rsid w:val="00BC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SABAWA</dc:creator>
  <cp:keywords/>
  <dc:description/>
  <cp:lastModifiedBy>SABAWA</cp:lastModifiedBy>
  <cp:revision>14</cp:revision>
  <cp:lastPrinted>2022-07-11T06:43:00Z</cp:lastPrinted>
  <dcterms:created xsi:type="dcterms:W3CDTF">2022-06-28T06:59:00Z</dcterms:created>
  <dcterms:modified xsi:type="dcterms:W3CDTF">2022-07-11T06:46:00Z</dcterms:modified>
</cp:coreProperties>
</file>